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diamonds-dataset"/>
    <w:p>
      <w:pPr>
        <w:pStyle w:val="Heading1"/>
      </w:pPr>
      <w:r>
        <w:t xml:space="preserve">Diamonds Dataset</w:t>
      </w:r>
    </w:p>
    <w:p>
      <w:pPr>
        <w:pStyle w:val="FirstParagraph"/>
      </w:pPr>
      <w:r>
        <w:rPr>
          <w:b/>
          <w:bCs/>
        </w:rPr>
        <w:t xml:space="preserve">Context:</w:t>
      </w:r>
      <w:r>
        <w:t xml:space="preserve"> </w:t>
      </w:r>
      <w:r>
        <w:t xml:space="preserve">A classic dataset containing the prices and attributes of almost 54,000 diamonds.</w:t>
      </w:r>
      <w:r>
        <w:t xml:space="preserve"> </w:t>
      </w:r>
      <w:r>
        <w:rPr>
          <w:b/>
          <w:bCs/>
        </w:rPr>
        <w:t xml:space="preserve">Data Points:</w:t>
      </w:r>
      <w:r>
        <w:t xml:space="preserve"> </w:t>
      </w:r>
      <w:r>
        <w:t xml:space="preserve">53,940 rows.</w:t>
      </w:r>
      <w:r>
        <w:t xml:space="preserve"> </w:t>
      </w:r>
      <w:r>
        <w:rPr>
          <w:b/>
          <w:bCs/>
        </w:rPr>
        <w:t xml:space="preserve">Key Variables: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price</w:t>
      </w:r>
      <w:r>
        <w:t xml:space="preserve">: Price in US dollars (Target variable).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carat</w:t>
      </w:r>
      <w:r>
        <w:t xml:space="preserve">: Weight of the diamond.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cut</w:t>
      </w:r>
      <w:r>
        <w:t xml:space="preserve">: Quality of the cut (Fair, Good, Very Good, Premium, Ideal).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color</w:t>
      </w:r>
      <w:r>
        <w:t xml:space="preserve">: Diamond color, from J (worst) to D (best).</w:t>
      </w:r>
    </w:p>
    <w:p>
      <w:pPr>
        <w:pStyle w:val="BodyText"/>
      </w:pPr>
      <w:r>
        <w:rPr>
          <w:b/>
          <w:bCs/>
        </w:rPr>
        <w:t xml:space="preserve">Teaching Goal:</w:t>
      </w:r>
      <w:r>
        <w:t xml:space="preserve"> </w:t>
      </w:r>
      <w:r>
        <w:t xml:space="preserve">Visualize how</w:t>
      </w:r>
      <w:r>
        <w:t xml:space="preserve"> </w:t>
      </w:r>
      <w:r>
        <w:rPr>
          <w:rStyle w:val="VerbatimChar"/>
        </w:rPr>
        <w:t xml:space="preserve">carat</w:t>
      </w:r>
      <w:r>
        <w:t xml:space="preserve"> </w:t>
      </w:r>
      <w:r>
        <w:t xml:space="preserve">(weight) largely determines</w:t>
      </w:r>
      <w:r>
        <w:t xml:space="preserve"> </w:t>
      </w:r>
      <w:r>
        <w:rPr>
          <w:rStyle w:val="VerbatimChar"/>
        </w:rPr>
        <w:t xml:space="preserve">price</w:t>
      </w:r>
      <w:r>
        <w:t xml:space="preserve">, but</w:t>
      </w:r>
      <w:r>
        <w:t xml:space="preserve"> </w:t>
      </w:r>
      <w:r>
        <w:rPr>
          <w:rStyle w:val="VerbatimChar"/>
        </w:rPr>
        <w:t xml:space="preserve">cut</w:t>
      </w:r>
      <w:r>
        <w:t xml:space="preserve"> </w:t>
      </w:r>
      <w:r>
        <w:t xml:space="preserve">quality adds nuance. We will use a</w:t>
      </w:r>
      <w:r>
        <w:t xml:space="preserve"> </w:t>
      </w:r>
      <w:r>
        <w:rPr>
          <w:b/>
          <w:bCs/>
        </w:rPr>
        <w:t xml:space="preserve">Scatter Plot with colored categories</w:t>
      </w:r>
      <w:r>
        <w:t xml:space="preserve">.</w:t>
      </w:r>
    </w:p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2026-06-18T11:00:02Z</dcterms:created>
  <dcterms:modified xsi:type="dcterms:W3CDTF">2026-06-18T11:00:02Z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header-includes">
    <vt:lpwstr/>
  </property>
  <property fmtid="{D5CDD505-2E9C-101B-9397-08002B2CF9AE}" pid="4" name="include-after">
    <vt:lpwstr/>
  </property>
  <property fmtid="{D5CDD505-2E9C-101B-9397-08002B2CF9AE}" pid="5" name="include-before">
    <vt:lpwstr/>
  </property>
  <property fmtid="{D5CDD505-2E9C-101B-9397-08002B2CF9AE}" pid="6" name="labels">
    <vt:lpwstr/>
  </property>
  <property fmtid="{D5CDD505-2E9C-101B-9397-08002B2CF9AE}" pid="7" name="toc-title">
    <vt:lpwstr>Table of contents</vt:lpwstr>
  </property>
</Properties>
</file>